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E0" w:rsidRDefault="00797AE0">
      <w:pPr>
        <w:pStyle w:val="SampleHeadline"/>
        <w:spacing w:after="160" w:line="400" w:lineRule="atLeast"/>
        <w:ind w:right="-1610"/>
        <w:jc w:val="left"/>
      </w:pPr>
      <w:bookmarkStart w:id="0" w:name="_GoBack"/>
      <w:bookmarkEnd w:id="0"/>
      <w:r>
        <w:t>Risk Assessment Sheet</w:t>
      </w: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3807"/>
        <w:gridCol w:w="3262"/>
      </w:tblGrid>
      <w:tr w:rsidR="00797AE0">
        <w:trPr>
          <w:trHeight w:hRule="exact" w:val="283"/>
        </w:trPr>
        <w:tc>
          <w:tcPr>
            <w:tcW w:w="3807" w:type="dxa"/>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rsidR="00797AE0" w:rsidRDefault="00797AE0">
            <w:pPr>
              <w:pStyle w:val="SampleBody"/>
              <w:spacing w:after="0" w:line="160" w:lineRule="exact"/>
            </w:pPr>
            <w:r>
              <w:t>Workplace location:</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97AE0" w:rsidRDefault="00797AE0">
            <w:pPr>
              <w:pStyle w:val="SampleBody"/>
              <w:spacing w:after="0" w:line="160" w:lineRule="exact"/>
            </w:pPr>
          </w:p>
        </w:tc>
      </w:tr>
      <w:tr w:rsidR="00797AE0">
        <w:trPr>
          <w:trHeight w:hRule="exact" w:val="283"/>
        </w:trPr>
        <w:tc>
          <w:tcPr>
            <w:tcW w:w="3807" w:type="dxa"/>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rsidR="00797AE0" w:rsidRDefault="00797AE0">
            <w:pPr>
              <w:pStyle w:val="SampleBody"/>
              <w:spacing w:after="0" w:line="160" w:lineRule="exact"/>
            </w:pPr>
            <w:r>
              <w:t>Name of person conducting assessment:</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97AE0" w:rsidRDefault="00797AE0">
            <w:pPr>
              <w:pStyle w:val="SampleBody"/>
              <w:spacing w:after="0" w:line="160" w:lineRule="exact"/>
            </w:pPr>
          </w:p>
        </w:tc>
      </w:tr>
      <w:tr w:rsidR="00797AE0">
        <w:trPr>
          <w:trHeight w:hRule="exact" w:val="283"/>
        </w:trPr>
        <w:tc>
          <w:tcPr>
            <w:tcW w:w="3807" w:type="dxa"/>
            <w:tcBorders>
              <w:top w:val="single" w:sz="2" w:space="0" w:color="000000"/>
              <w:left w:val="single" w:sz="2" w:space="0" w:color="000000"/>
              <w:bottom w:val="single" w:sz="2" w:space="0" w:color="000000"/>
              <w:right w:val="single" w:sz="2" w:space="0" w:color="000000"/>
            </w:tcBorders>
            <w:tcMar>
              <w:top w:w="0" w:type="dxa"/>
              <w:left w:w="80" w:type="dxa"/>
              <w:bottom w:w="0" w:type="dxa"/>
              <w:right w:w="80" w:type="dxa"/>
            </w:tcMar>
            <w:vAlign w:val="center"/>
          </w:tcPr>
          <w:p w:rsidR="00797AE0" w:rsidRDefault="00797AE0">
            <w:pPr>
              <w:pStyle w:val="SampleBody"/>
              <w:spacing w:after="0" w:line="160" w:lineRule="exact"/>
            </w:pPr>
            <w:r>
              <w:t>Date:</w:t>
            </w:r>
          </w:p>
        </w:tc>
        <w:tc>
          <w:tcPr>
            <w:tcW w:w="326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rsidR="00797AE0" w:rsidRDefault="00797AE0">
            <w:pPr>
              <w:pStyle w:val="SampleBody"/>
              <w:spacing w:after="0" w:line="160" w:lineRule="exact"/>
            </w:pPr>
          </w:p>
        </w:tc>
      </w:tr>
    </w:tbl>
    <w:p w:rsidR="00797AE0" w:rsidRDefault="00797AE0">
      <w:pPr>
        <w:pStyle w:val="SampleBody"/>
      </w:pPr>
    </w:p>
    <w:tbl>
      <w:tblPr>
        <w:tblW w:w="0" w:type="auto"/>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836"/>
        <w:gridCol w:w="2140"/>
        <w:gridCol w:w="2144"/>
        <w:gridCol w:w="3502"/>
        <w:gridCol w:w="1050"/>
        <w:gridCol w:w="1070"/>
        <w:gridCol w:w="3018"/>
      </w:tblGrid>
      <w:tr w:rsidR="00797AE0">
        <w:trPr>
          <w:trHeight w:hRule="exact" w:val="420"/>
        </w:trPr>
        <w:tc>
          <w:tcPr>
            <w:tcW w:w="3976" w:type="dxa"/>
            <w:gridSpan w:val="2"/>
            <w:tcBorders>
              <w:bottom w:val="single" w:sz="2" w:space="0" w:color="000000"/>
            </w:tcBorders>
            <w:shd w:val="clear" w:color="auto" w:fill="C0C0C0"/>
            <w:tcMar>
              <w:top w:w="80" w:type="dxa"/>
              <w:left w:w="80" w:type="dxa"/>
              <w:bottom w:w="80" w:type="dxa"/>
              <w:right w:w="80" w:type="dxa"/>
            </w:tcMar>
            <w:vAlign w:val="center"/>
          </w:tcPr>
          <w:p w:rsidR="00797AE0" w:rsidRDefault="00797AE0">
            <w:pPr>
              <w:pStyle w:val="SampleBody"/>
              <w:rPr>
                <w:b/>
              </w:rPr>
            </w:pPr>
            <w:r>
              <w:rPr>
                <w:b/>
              </w:rPr>
              <w:t>Spot the Hazard</w:t>
            </w:r>
          </w:p>
        </w:tc>
        <w:tc>
          <w:tcPr>
            <w:tcW w:w="2144" w:type="dxa"/>
            <w:tcBorders>
              <w:bottom w:val="single" w:sz="2" w:space="0" w:color="000000"/>
            </w:tcBorders>
            <w:shd w:val="clear" w:color="auto" w:fill="C0C0C0"/>
            <w:tcMar>
              <w:top w:w="80" w:type="dxa"/>
              <w:left w:w="80" w:type="dxa"/>
              <w:bottom w:w="80" w:type="dxa"/>
              <w:right w:w="80" w:type="dxa"/>
            </w:tcMar>
            <w:vAlign w:val="center"/>
          </w:tcPr>
          <w:p w:rsidR="00797AE0" w:rsidRDefault="00797AE0">
            <w:pPr>
              <w:pStyle w:val="SampleBody"/>
              <w:rPr>
                <w:b/>
              </w:rPr>
            </w:pPr>
            <w:r>
              <w:rPr>
                <w:b/>
              </w:rPr>
              <w:t>Assess the Risk</w:t>
            </w:r>
          </w:p>
        </w:tc>
        <w:tc>
          <w:tcPr>
            <w:tcW w:w="5622" w:type="dxa"/>
            <w:gridSpan w:val="3"/>
            <w:tcBorders>
              <w:bottom w:val="single" w:sz="2" w:space="0" w:color="000000"/>
            </w:tcBorders>
            <w:shd w:val="clear" w:color="auto" w:fill="C0C0C0"/>
            <w:tcMar>
              <w:top w:w="80" w:type="dxa"/>
              <w:left w:w="80" w:type="dxa"/>
              <w:bottom w:w="80" w:type="dxa"/>
              <w:right w:w="80" w:type="dxa"/>
            </w:tcMar>
            <w:vAlign w:val="center"/>
          </w:tcPr>
          <w:p w:rsidR="00797AE0" w:rsidRDefault="00797AE0">
            <w:pPr>
              <w:pStyle w:val="SampleBody"/>
              <w:rPr>
                <w:b/>
              </w:rPr>
            </w:pPr>
            <w:r>
              <w:rPr>
                <w:b/>
              </w:rPr>
              <w:t>Fix the Problem</w:t>
            </w:r>
          </w:p>
        </w:tc>
        <w:tc>
          <w:tcPr>
            <w:tcW w:w="3018" w:type="dxa"/>
            <w:tcBorders>
              <w:bottom w:val="single" w:sz="2" w:space="0" w:color="000000"/>
            </w:tcBorders>
            <w:shd w:val="clear" w:color="auto" w:fill="C0C0C0"/>
            <w:tcMar>
              <w:top w:w="80" w:type="dxa"/>
              <w:left w:w="80" w:type="dxa"/>
              <w:bottom w:w="80" w:type="dxa"/>
              <w:right w:w="80" w:type="dxa"/>
            </w:tcMar>
            <w:vAlign w:val="center"/>
          </w:tcPr>
          <w:p w:rsidR="00797AE0" w:rsidRDefault="00797AE0">
            <w:pPr>
              <w:pStyle w:val="SampleBody"/>
              <w:rPr>
                <w:b/>
              </w:rPr>
            </w:pPr>
            <w:r>
              <w:rPr>
                <w:b/>
              </w:rPr>
              <w:t>Evaluate  Results</w:t>
            </w:r>
          </w:p>
        </w:tc>
      </w:tr>
      <w:tr w:rsidR="00797AE0">
        <w:trPr>
          <w:cantSplit/>
          <w:trHeight w:hRule="exact" w:val="794"/>
        </w:trPr>
        <w:tc>
          <w:tcPr>
            <w:tcW w:w="1836" w:type="dxa"/>
            <w:vMerge w:val="restart"/>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pPr>
            <w:r>
              <w:t>Identify the work task or activity?</w:t>
            </w:r>
          </w:p>
        </w:tc>
        <w:tc>
          <w:tcPr>
            <w:tcW w:w="2140" w:type="dxa"/>
            <w:vMerge w:val="restart"/>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pPr>
            <w:r>
              <w:t>What are the hazards associated with each activity?</w:t>
            </w:r>
          </w:p>
        </w:tc>
        <w:tc>
          <w:tcPr>
            <w:tcW w:w="2144" w:type="dxa"/>
            <w:vMerge w:val="restart"/>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spacing w:line="200" w:lineRule="atLeast"/>
            </w:pPr>
            <w:r>
              <w:t>Is the risk associated with the hazard low, moderate, significant or high?</w:t>
            </w:r>
          </w:p>
        </w:tc>
        <w:tc>
          <w:tcPr>
            <w:tcW w:w="3502" w:type="dxa"/>
            <w:vMerge w:val="restart"/>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pPr>
            <w:r>
              <w:t>If the risk is deemed unacceptable for the task, what will be done to reduce or remove the risk?</w:t>
            </w:r>
          </w:p>
        </w:tc>
        <w:tc>
          <w:tcPr>
            <w:tcW w:w="1050" w:type="dxa"/>
            <w:vMerge w:val="restart"/>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pPr>
            <w:r>
              <w:t xml:space="preserve">By </w:t>
            </w:r>
            <w:r>
              <w:br/>
              <w:t xml:space="preserve">whom? </w:t>
            </w:r>
          </w:p>
        </w:tc>
        <w:tc>
          <w:tcPr>
            <w:tcW w:w="1070" w:type="dxa"/>
            <w:vMerge w:val="restart"/>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pPr>
            <w:r>
              <w:t xml:space="preserve">By when? </w:t>
            </w:r>
          </w:p>
        </w:tc>
        <w:tc>
          <w:tcPr>
            <w:tcW w:w="3018" w:type="dxa"/>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pPr>
            <w:r>
              <w:t xml:space="preserve">Go through the first 3 steps </w:t>
            </w:r>
            <w:r>
              <w:br/>
              <w:t>again to ensure risk levels are now at an acceptable level</w:t>
            </w:r>
          </w:p>
        </w:tc>
      </w:tr>
      <w:tr w:rsidR="00797AE0">
        <w:trPr>
          <w:cantSplit/>
          <w:trHeight w:hRule="exact" w:val="397"/>
        </w:trPr>
        <w:tc>
          <w:tcPr>
            <w:tcW w:w="1836" w:type="dxa"/>
            <w:vMerge/>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pPr>
          </w:p>
        </w:tc>
        <w:tc>
          <w:tcPr>
            <w:tcW w:w="2140" w:type="dxa"/>
            <w:vMerge/>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pPr>
          </w:p>
        </w:tc>
        <w:tc>
          <w:tcPr>
            <w:tcW w:w="2144" w:type="dxa"/>
            <w:vMerge/>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pPr>
          </w:p>
        </w:tc>
        <w:tc>
          <w:tcPr>
            <w:tcW w:w="3502" w:type="dxa"/>
            <w:vMerge/>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pPr>
          </w:p>
        </w:tc>
        <w:tc>
          <w:tcPr>
            <w:tcW w:w="1050" w:type="dxa"/>
            <w:vMerge/>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pPr>
          </w:p>
        </w:tc>
        <w:tc>
          <w:tcPr>
            <w:tcW w:w="1070" w:type="dxa"/>
            <w:vMerge/>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pPr>
          </w:p>
        </w:tc>
        <w:tc>
          <w:tcPr>
            <w:tcW w:w="3018" w:type="dxa"/>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rsidR="00797AE0" w:rsidRDefault="00797AE0">
            <w:pPr>
              <w:pStyle w:val="SampleBody"/>
            </w:pPr>
            <w:r>
              <w:t>Revised risk level</w:t>
            </w:r>
          </w:p>
        </w:tc>
      </w:tr>
      <w:tr w:rsidR="00797AE0">
        <w:trPr>
          <w:trHeight w:hRule="exact" w:val="879"/>
        </w:trPr>
        <w:tc>
          <w:tcPr>
            <w:tcW w:w="18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c>
          <w:tcPr>
            <w:tcW w:w="2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c>
          <w:tcPr>
            <w:tcW w:w="21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c>
          <w:tcPr>
            <w:tcW w:w="35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c>
          <w:tcPr>
            <w:tcW w:w="10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c>
          <w:tcPr>
            <w:tcW w:w="1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c>
          <w:tcPr>
            <w:tcW w:w="30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r>
      <w:tr w:rsidR="00797AE0">
        <w:trPr>
          <w:trHeight w:hRule="exact" w:val="879"/>
        </w:trPr>
        <w:tc>
          <w:tcPr>
            <w:tcW w:w="1836"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c>
          <w:tcPr>
            <w:tcW w:w="21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c>
          <w:tcPr>
            <w:tcW w:w="214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c>
          <w:tcPr>
            <w:tcW w:w="350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c>
          <w:tcPr>
            <w:tcW w:w="10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c>
          <w:tcPr>
            <w:tcW w:w="1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c>
          <w:tcPr>
            <w:tcW w:w="30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797AE0" w:rsidRDefault="00797AE0">
            <w:pPr>
              <w:pStyle w:val="SampleBody"/>
            </w:pPr>
          </w:p>
        </w:tc>
      </w:tr>
      <w:tr w:rsidR="00797AE0">
        <w:trPr>
          <w:trHeight w:hRule="exact" w:val="879"/>
        </w:trPr>
        <w:tc>
          <w:tcPr>
            <w:tcW w:w="1836" w:type="dxa"/>
            <w:tcBorders>
              <w:top w:val="single" w:sz="2" w:space="0" w:color="000000"/>
            </w:tcBorders>
            <w:tcMar>
              <w:top w:w="80" w:type="dxa"/>
              <w:left w:w="80" w:type="dxa"/>
              <w:bottom w:w="80" w:type="dxa"/>
              <w:right w:w="80" w:type="dxa"/>
            </w:tcMar>
          </w:tcPr>
          <w:p w:rsidR="00797AE0" w:rsidRDefault="00797AE0">
            <w:pPr>
              <w:pStyle w:val="SampleBody"/>
            </w:pPr>
          </w:p>
        </w:tc>
        <w:tc>
          <w:tcPr>
            <w:tcW w:w="2140" w:type="dxa"/>
            <w:tcBorders>
              <w:top w:val="single" w:sz="2" w:space="0" w:color="000000"/>
            </w:tcBorders>
            <w:tcMar>
              <w:top w:w="80" w:type="dxa"/>
              <w:left w:w="80" w:type="dxa"/>
              <w:bottom w:w="80" w:type="dxa"/>
              <w:right w:w="80" w:type="dxa"/>
            </w:tcMar>
          </w:tcPr>
          <w:p w:rsidR="00797AE0" w:rsidRDefault="00797AE0">
            <w:pPr>
              <w:pStyle w:val="SampleBody"/>
            </w:pPr>
          </w:p>
        </w:tc>
        <w:tc>
          <w:tcPr>
            <w:tcW w:w="2144" w:type="dxa"/>
            <w:tcBorders>
              <w:top w:val="single" w:sz="2" w:space="0" w:color="000000"/>
            </w:tcBorders>
            <w:tcMar>
              <w:top w:w="80" w:type="dxa"/>
              <w:left w:w="80" w:type="dxa"/>
              <w:bottom w:w="80" w:type="dxa"/>
              <w:right w:w="80" w:type="dxa"/>
            </w:tcMar>
          </w:tcPr>
          <w:p w:rsidR="00797AE0" w:rsidRDefault="00797AE0">
            <w:pPr>
              <w:pStyle w:val="SampleBody"/>
            </w:pPr>
          </w:p>
        </w:tc>
        <w:tc>
          <w:tcPr>
            <w:tcW w:w="3502" w:type="dxa"/>
            <w:tcBorders>
              <w:top w:val="single" w:sz="2" w:space="0" w:color="000000"/>
            </w:tcBorders>
            <w:tcMar>
              <w:top w:w="80" w:type="dxa"/>
              <w:left w:w="80" w:type="dxa"/>
              <w:bottom w:w="80" w:type="dxa"/>
              <w:right w:w="80" w:type="dxa"/>
            </w:tcMar>
          </w:tcPr>
          <w:p w:rsidR="00797AE0" w:rsidRDefault="00797AE0">
            <w:pPr>
              <w:pStyle w:val="SampleBody"/>
            </w:pPr>
          </w:p>
        </w:tc>
        <w:tc>
          <w:tcPr>
            <w:tcW w:w="1050" w:type="dxa"/>
            <w:tcBorders>
              <w:top w:val="single" w:sz="2" w:space="0" w:color="000000"/>
            </w:tcBorders>
            <w:tcMar>
              <w:top w:w="80" w:type="dxa"/>
              <w:left w:w="80" w:type="dxa"/>
              <w:bottom w:w="80" w:type="dxa"/>
              <w:right w:w="80" w:type="dxa"/>
            </w:tcMar>
          </w:tcPr>
          <w:p w:rsidR="00797AE0" w:rsidRDefault="00797AE0">
            <w:pPr>
              <w:pStyle w:val="SampleBody"/>
            </w:pPr>
          </w:p>
        </w:tc>
        <w:tc>
          <w:tcPr>
            <w:tcW w:w="1070" w:type="dxa"/>
            <w:tcBorders>
              <w:top w:val="single" w:sz="2" w:space="0" w:color="000000"/>
            </w:tcBorders>
            <w:tcMar>
              <w:top w:w="80" w:type="dxa"/>
              <w:left w:w="80" w:type="dxa"/>
              <w:bottom w:w="80" w:type="dxa"/>
              <w:right w:w="80" w:type="dxa"/>
            </w:tcMar>
          </w:tcPr>
          <w:p w:rsidR="00797AE0" w:rsidRDefault="00797AE0">
            <w:pPr>
              <w:pStyle w:val="SampleBody"/>
            </w:pPr>
          </w:p>
        </w:tc>
        <w:tc>
          <w:tcPr>
            <w:tcW w:w="3018" w:type="dxa"/>
            <w:tcBorders>
              <w:top w:val="single" w:sz="2" w:space="0" w:color="000000"/>
            </w:tcBorders>
            <w:tcMar>
              <w:top w:w="80" w:type="dxa"/>
              <w:left w:w="80" w:type="dxa"/>
              <w:bottom w:w="80" w:type="dxa"/>
              <w:right w:w="80" w:type="dxa"/>
            </w:tcMar>
          </w:tcPr>
          <w:p w:rsidR="00797AE0" w:rsidRDefault="00797AE0">
            <w:pPr>
              <w:pStyle w:val="SampleBody"/>
            </w:pPr>
          </w:p>
        </w:tc>
      </w:tr>
      <w:tr w:rsidR="00797AE0">
        <w:trPr>
          <w:trHeight w:hRule="exact" w:val="879"/>
        </w:trPr>
        <w:tc>
          <w:tcPr>
            <w:tcW w:w="1836" w:type="dxa"/>
            <w:tcMar>
              <w:top w:w="80" w:type="dxa"/>
              <w:left w:w="80" w:type="dxa"/>
              <w:bottom w:w="80" w:type="dxa"/>
              <w:right w:w="80" w:type="dxa"/>
            </w:tcMar>
          </w:tcPr>
          <w:p w:rsidR="00797AE0" w:rsidRDefault="00797AE0">
            <w:pPr>
              <w:pStyle w:val="SampleBody"/>
            </w:pPr>
          </w:p>
        </w:tc>
        <w:tc>
          <w:tcPr>
            <w:tcW w:w="2140" w:type="dxa"/>
            <w:tcMar>
              <w:top w:w="80" w:type="dxa"/>
              <w:left w:w="80" w:type="dxa"/>
              <w:bottom w:w="80" w:type="dxa"/>
              <w:right w:w="80" w:type="dxa"/>
            </w:tcMar>
          </w:tcPr>
          <w:p w:rsidR="00797AE0" w:rsidRDefault="00797AE0">
            <w:pPr>
              <w:pStyle w:val="SampleBody"/>
            </w:pPr>
          </w:p>
        </w:tc>
        <w:tc>
          <w:tcPr>
            <w:tcW w:w="2144" w:type="dxa"/>
            <w:tcMar>
              <w:top w:w="80" w:type="dxa"/>
              <w:left w:w="80" w:type="dxa"/>
              <w:bottom w:w="80" w:type="dxa"/>
              <w:right w:w="80" w:type="dxa"/>
            </w:tcMar>
          </w:tcPr>
          <w:p w:rsidR="00797AE0" w:rsidRDefault="00797AE0">
            <w:pPr>
              <w:pStyle w:val="SampleBody"/>
            </w:pPr>
          </w:p>
        </w:tc>
        <w:tc>
          <w:tcPr>
            <w:tcW w:w="3502" w:type="dxa"/>
            <w:tcMar>
              <w:top w:w="80" w:type="dxa"/>
              <w:left w:w="80" w:type="dxa"/>
              <w:bottom w:w="80" w:type="dxa"/>
              <w:right w:w="80" w:type="dxa"/>
            </w:tcMar>
          </w:tcPr>
          <w:p w:rsidR="00797AE0" w:rsidRDefault="00797AE0">
            <w:pPr>
              <w:pStyle w:val="SampleBody"/>
            </w:pPr>
          </w:p>
        </w:tc>
        <w:tc>
          <w:tcPr>
            <w:tcW w:w="1050" w:type="dxa"/>
            <w:tcMar>
              <w:top w:w="80" w:type="dxa"/>
              <w:left w:w="80" w:type="dxa"/>
              <w:bottom w:w="80" w:type="dxa"/>
              <w:right w:w="80" w:type="dxa"/>
            </w:tcMar>
          </w:tcPr>
          <w:p w:rsidR="00797AE0" w:rsidRDefault="00797AE0">
            <w:pPr>
              <w:pStyle w:val="SampleBody"/>
            </w:pPr>
          </w:p>
        </w:tc>
        <w:tc>
          <w:tcPr>
            <w:tcW w:w="1070" w:type="dxa"/>
            <w:tcMar>
              <w:top w:w="80" w:type="dxa"/>
              <w:left w:w="80" w:type="dxa"/>
              <w:bottom w:w="80" w:type="dxa"/>
              <w:right w:w="80" w:type="dxa"/>
            </w:tcMar>
          </w:tcPr>
          <w:p w:rsidR="00797AE0" w:rsidRDefault="00797AE0">
            <w:pPr>
              <w:pStyle w:val="SampleBody"/>
            </w:pPr>
          </w:p>
        </w:tc>
        <w:tc>
          <w:tcPr>
            <w:tcW w:w="3018" w:type="dxa"/>
            <w:tcMar>
              <w:top w:w="80" w:type="dxa"/>
              <w:left w:w="80" w:type="dxa"/>
              <w:bottom w:w="80" w:type="dxa"/>
              <w:right w:w="80" w:type="dxa"/>
            </w:tcMar>
          </w:tcPr>
          <w:p w:rsidR="00797AE0" w:rsidRDefault="00797AE0">
            <w:pPr>
              <w:pStyle w:val="SampleBody"/>
            </w:pPr>
          </w:p>
        </w:tc>
      </w:tr>
      <w:tr w:rsidR="00797AE0">
        <w:trPr>
          <w:trHeight w:hRule="exact" w:val="879"/>
        </w:trPr>
        <w:tc>
          <w:tcPr>
            <w:tcW w:w="1836" w:type="dxa"/>
            <w:tcMar>
              <w:top w:w="80" w:type="dxa"/>
              <w:left w:w="80" w:type="dxa"/>
              <w:bottom w:w="80" w:type="dxa"/>
              <w:right w:w="80" w:type="dxa"/>
            </w:tcMar>
          </w:tcPr>
          <w:p w:rsidR="00797AE0" w:rsidRDefault="00797AE0">
            <w:pPr>
              <w:pStyle w:val="SampleBody"/>
            </w:pPr>
          </w:p>
        </w:tc>
        <w:tc>
          <w:tcPr>
            <w:tcW w:w="2140" w:type="dxa"/>
            <w:tcMar>
              <w:top w:w="80" w:type="dxa"/>
              <w:left w:w="80" w:type="dxa"/>
              <w:bottom w:w="80" w:type="dxa"/>
              <w:right w:w="80" w:type="dxa"/>
            </w:tcMar>
          </w:tcPr>
          <w:p w:rsidR="00797AE0" w:rsidRDefault="00797AE0">
            <w:pPr>
              <w:pStyle w:val="SampleBody"/>
            </w:pPr>
          </w:p>
        </w:tc>
        <w:tc>
          <w:tcPr>
            <w:tcW w:w="2144" w:type="dxa"/>
            <w:tcMar>
              <w:top w:w="80" w:type="dxa"/>
              <w:left w:w="80" w:type="dxa"/>
              <w:bottom w:w="80" w:type="dxa"/>
              <w:right w:w="80" w:type="dxa"/>
            </w:tcMar>
          </w:tcPr>
          <w:p w:rsidR="00797AE0" w:rsidRDefault="00797AE0">
            <w:pPr>
              <w:pStyle w:val="SampleBody"/>
            </w:pPr>
          </w:p>
        </w:tc>
        <w:tc>
          <w:tcPr>
            <w:tcW w:w="3502" w:type="dxa"/>
            <w:tcMar>
              <w:top w:w="80" w:type="dxa"/>
              <w:left w:w="80" w:type="dxa"/>
              <w:bottom w:w="80" w:type="dxa"/>
              <w:right w:w="80" w:type="dxa"/>
            </w:tcMar>
          </w:tcPr>
          <w:p w:rsidR="00797AE0" w:rsidRDefault="00797AE0">
            <w:pPr>
              <w:pStyle w:val="SampleBody"/>
            </w:pPr>
          </w:p>
        </w:tc>
        <w:tc>
          <w:tcPr>
            <w:tcW w:w="1050" w:type="dxa"/>
            <w:tcMar>
              <w:top w:w="80" w:type="dxa"/>
              <w:left w:w="80" w:type="dxa"/>
              <w:bottom w:w="80" w:type="dxa"/>
              <w:right w:w="80" w:type="dxa"/>
            </w:tcMar>
          </w:tcPr>
          <w:p w:rsidR="00797AE0" w:rsidRDefault="00797AE0">
            <w:pPr>
              <w:pStyle w:val="SampleBody"/>
            </w:pPr>
          </w:p>
        </w:tc>
        <w:tc>
          <w:tcPr>
            <w:tcW w:w="1070" w:type="dxa"/>
            <w:tcMar>
              <w:top w:w="80" w:type="dxa"/>
              <w:left w:w="80" w:type="dxa"/>
              <w:bottom w:w="80" w:type="dxa"/>
              <w:right w:w="80" w:type="dxa"/>
            </w:tcMar>
          </w:tcPr>
          <w:p w:rsidR="00797AE0" w:rsidRDefault="00797AE0">
            <w:pPr>
              <w:pStyle w:val="SampleBody"/>
            </w:pPr>
          </w:p>
        </w:tc>
        <w:tc>
          <w:tcPr>
            <w:tcW w:w="3018" w:type="dxa"/>
            <w:tcMar>
              <w:top w:w="80" w:type="dxa"/>
              <w:left w:w="80" w:type="dxa"/>
              <w:bottom w:w="80" w:type="dxa"/>
              <w:right w:w="80" w:type="dxa"/>
            </w:tcMar>
          </w:tcPr>
          <w:p w:rsidR="00797AE0" w:rsidRDefault="00797AE0">
            <w:pPr>
              <w:pStyle w:val="SampleBody"/>
            </w:pPr>
          </w:p>
        </w:tc>
      </w:tr>
      <w:tr w:rsidR="00797AE0">
        <w:trPr>
          <w:trHeight w:hRule="exact" w:val="879"/>
        </w:trPr>
        <w:tc>
          <w:tcPr>
            <w:tcW w:w="1836" w:type="dxa"/>
            <w:tcMar>
              <w:top w:w="80" w:type="dxa"/>
              <w:left w:w="80" w:type="dxa"/>
              <w:bottom w:w="80" w:type="dxa"/>
              <w:right w:w="80" w:type="dxa"/>
            </w:tcMar>
          </w:tcPr>
          <w:p w:rsidR="00797AE0" w:rsidRDefault="00797AE0">
            <w:pPr>
              <w:pStyle w:val="SampleBody"/>
            </w:pPr>
          </w:p>
        </w:tc>
        <w:tc>
          <w:tcPr>
            <w:tcW w:w="2140" w:type="dxa"/>
            <w:tcMar>
              <w:top w:w="80" w:type="dxa"/>
              <w:left w:w="80" w:type="dxa"/>
              <w:bottom w:w="80" w:type="dxa"/>
              <w:right w:w="80" w:type="dxa"/>
            </w:tcMar>
          </w:tcPr>
          <w:p w:rsidR="00797AE0" w:rsidRDefault="00797AE0">
            <w:pPr>
              <w:pStyle w:val="SampleBody"/>
            </w:pPr>
          </w:p>
        </w:tc>
        <w:tc>
          <w:tcPr>
            <w:tcW w:w="2144" w:type="dxa"/>
            <w:tcMar>
              <w:top w:w="80" w:type="dxa"/>
              <w:left w:w="80" w:type="dxa"/>
              <w:bottom w:w="80" w:type="dxa"/>
              <w:right w:w="80" w:type="dxa"/>
            </w:tcMar>
          </w:tcPr>
          <w:p w:rsidR="00797AE0" w:rsidRDefault="00797AE0">
            <w:pPr>
              <w:pStyle w:val="SampleBody"/>
            </w:pPr>
          </w:p>
        </w:tc>
        <w:tc>
          <w:tcPr>
            <w:tcW w:w="3502" w:type="dxa"/>
            <w:tcMar>
              <w:top w:w="80" w:type="dxa"/>
              <w:left w:w="80" w:type="dxa"/>
              <w:bottom w:w="80" w:type="dxa"/>
              <w:right w:w="80" w:type="dxa"/>
            </w:tcMar>
          </w:tcPr>
          <w:p w:rsidR="00797AE0" w:rsidRDefault="00797AE0">
            <w:pPr>
              <w:pStyle w:val="SampleBody"/>
            </w:pPr>
          </w:p>
        </w:tc>
        <w:tc>
          <w:tcPr>
            <w:tcW w:w="1050" w:type="dxa"/>
            <w:tcMar>
              <w:top w:w="80" w:type="dxa"/>
              <w:left w:w="80" w:type="dxa"/>
              <w:bottom w:w="80" w:type="dxa"/>
              <w:right w:w="80" w:type="dxa"/>
            </w:tcMar>
          </w:tcPr>
          <w:p w:rsidR="00797AE0" w:rsidRDefault="00797AE0">
            <w:pPr>
              <w:pStyle w:val="SampleBody"/>
            </w:pPr>
          </w:p>
        </w:tc>
        <w:tc>
          <w:tcPr>
            <w:tcW w:w="1070" w:type="dxa"/>
            <w:tcMar>
              <w:top w:w="80" w:type="dxa"/>
              <w:left w:w="80" w:type="dxa"/>
              <w:bottom w:w="80" w:type="dxa"/>
              <w:right w:w="80" w:type="dxa"/>
            </w:tcMar>
          </w:tcPr>
          <w:p w:rsidR="00797AE0" w:rsidRDefault="00797AE0">
            <w:pPr>
              <w:pStyle w:val="SampleBody"/>
            </w:pPr>
          </w:p>
        </w:tc>
        <w:tc>
          <w:tcPr>
            <w:tcW w:w="3018" w:type="dxa"/>
            <w:tcMar>
              <w:top w:w="80" w:type="dxa"/>
              <w:left w:w="80" w:type="dxa"/>
              <w:bottom w:w="80" w:type="dxa"/>
              <w:right w:w="80" w:type="dxa"/>
            </w:tcMar>
          </w:tcPr>
          <w:p w:rsidR="00797AE0" w:rsidRDefault="00797AE0">
            <w:pPr>
              <w:pStyle w:val="SampleBody"/>
            </w:pPr>
          </w:p>
        </w:tc>
      </w:tr>
    </w:tbl>
    <w:p w:rsidR="00ED4E73" w:rsidRDefault="00ED4E73" w:rsidP="00ED4E73">
      <w:pPr>
        <w:pStyle w:val="Noparagraphstyle"/>
        <w:spacing w:after="113"/>
        <w:rPr>
          <w:rFonts w:ascii="Arial" w:hAnsi="Arial" w:cs="Arial"/>
          <w:i/>
          <w:iCs/>
          <w:sz w:val="12"/>
          <w:szCs w:val="12"/>
        </w:rPr>
      </w:pPr>
    </w:p>
    <w:p w:rsidR="00797AE0" w:rsidRPr="00ED4E73" w:rsidRDefault="00ED4E73" w:rsidP="00C62BDD">
      <w:pPr>
        <w:pStyle w:val="Noparagraphstyle"/>
        <w:rPr>
          <w:rFonts w:ascii="Arial" w:hAnsi="Arial" w:cs="Arial"/>
          <w:sz w:val="12"/>
          <w:szCs w:val="12"/>
        </w:rPr>
      </w:pPr>
      <w:proofErr w:type="spellStart"/>
      <w:r>
        <w:rPr>
          <w:rFonts w:ascii="Arial" w:hAnsi="Arial" w:cs="Arial"/>
          <w:i/>
          <w:iCs/>
          <w:sz w:val="12"/>
          <w:szCs w:val="12"/>
        </w:rPr>
        <w:t>Work</w:t>
      </w:r>
      <w:r w:rsidR="000C004F">
        <w:rPr>
          <w:rFonts w:ascii="Arial" w:hAnsi="Arial" w:cs="Arial"/>
          <w:i/>
          <w:iCs/>
          <w:sz w:val="12"/>
          <w:szCs w:val="12"/>
        </w:rPr>
        <w:t>Safe</w:t>
      </w:r>
      <w:proofErr w:type="spellEnd"/>
      <w:r w:rsidR="000C004F">
        <w:rPr>
          <w:rFonts w:ascii="Arial" w:hAnsi="Arial" w:cs="Arial"/>
          <w:i/>
          <w:iCs/>
          <w:sz w:val="12"/>
          <w:szCs w:val="12"/>
        </w:rPr>
        <w:t xml:space="preserve"> </w:t>
      </w:r>
      <w:r>
        <w:rPr>
          <w:rFonts w:ascii="Arial" w:hAnsi="Arial" w:cs="Arial"/>
          <w:i/>
          <w:iCs/>
          <w:sz w:val="12"/>
          <w:szCs w:val="12"/>
        </w:rPr>
        <w:t>Tasmania disclaim all and any liability and responsibility of any kind, including without limitation any liability, to any person, for all or any losses, costs, expenses or damages or disappointment whatsoever or howsoever arising or suffered as a consequence of, or in connection with, or arising out of anything done, or anything omitted to be done, relating to the use of this document, any error or omission in this document, or any combination of these.</w:t>
      </w:r>
    </w:p>
    <w:sectPr w:rsidR="00797AE0" w:rsidRPr="00ED4E73" w:rsidSect="000C004F">
      <w:footnotePr>
        <w:numRestart w:val="eachSect"/>
      </w:footnotePr>
      <w:pgSz w:w="16838" w:h="11906" w:orient="landscape"/>
      <w:pgMar w:top="851" w:right="851" w:bottom="568"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gnesium MVB Std">
    <w:altName w:val="Times"/>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73"/>
    <w:rsid w:val="000C004F"/>
    <w:rsid w:val="00797AE0"/>
    <w:rsid w:val="00924705"/>
    <w:rsid w:val="00C62BDD"/>
    <w:rsid w:val="00ED4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New Roman"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agnesium MVB Std" w:eastAsia="Times New Roman" w:hAnsi="Magnesium MVB Std"/>
      <w:color w:val="000000"/>
      <w:sz w:val="24"/>
      <w:lang w:val="en-US" w:eastAsia="en-US"/>
    </w:rPr>
  </w:style>
  <w:style w:type="paragraph" w:customStyle="1" w:styleId="PageHeadline">
    <w:name w:val="Page Headline"/>
    <w:basedOn w:val="Noparagraphstyle"/>
    <w:pPr>
      <w:spacing w:line="600" w:lineRule="atLeast"/>
      <w:textAlignment w:val="baseline"/>
    </w:pPr>
    <w:rPr>
      <w:color w:val="FFFFFF"/>
      <w:sz w:val="48"/>
    </w:rPr>
  </w:style>
  <w:style w:type="paragraph" w:customStyle="1" w:styleId="SampleBody">
    <w:name w:val="Sample Body"/>
    <w:basedOn w:val="Noparagraphstyle"/>
    <w:pPr>
      <w:spacing w:after="113" w:line="220" w:lineRule="atLeast"/>
      <w:textAlignment w:val="baseline"/>
    </w:pPr>
    <w:rPr>
      <w:rFonts w:ascii="Arial" w:hAnsi="Arial"/>
      <w:sz w:val="20"/>
    </w:rPr>
  </w:style>
  <w:style w:type="paragraph" w:customStyle="1" w:styleId="SampleHeadline">
    <w:name w:val="Sample Headline"/>
    <w:basedOn w:val="PageHeadline"/>
    <w:pPr>
      <w:spacing w:after="340"/>
      <w:jc w:val="center"/>
    </w:pPr>
    <w:rPr>
      <w:rFonts w:ascii="Arial" w:hAnsi="Arial"/>
      <w:b/>
      <w:color w:val="000000"/>
      <w:spacing w:val="-5"/>
    </w:rPr>
  </w:style>
  <w:style w:type="character" w:styleId="CommentReference">
    <w:name w:val="annotation reference"/>
    <w:semiHidden/>
    <w:rPr>
      <w:sz w:val="18"/>
    </w:rPr>
  </w:style>
  <w:style w:type="paragraph" w:styleId="CommentText">
    <w:name w:val="annotation text"/>
    <w:basedOn w:val="Normal"/>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New Roman"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agnesium MVB Std" w:eastAsia="Times New Roman" w:hAnsi="Magnesium MVB Std"/>
      <w:color w:val="000000"/>
      <w:sz w:val="24"/>
      <w:lang w:val="en-US" w:eastAsia="en-US"/>
    </w:rPr>
  </w:style>
  <w:style w:type="paragraph" w:customStyle="1" w:styleId="PageHeadline">
    <w:name w:val="Page Headline"/>
    <w:basedOn w:val="Noparagraphstyle"/>
    <w:pPr>
      <w:spacing w:line="600" w:lineRule="atLeast"/>
      <w:textAlignment w:val="baseline"/>
    </w:pPr>
    <w:rPr>
      <w:color w:val="FFFFFF"/>
      <w:sz w:val="48"/>
    </w:rPr>
  </w:style>
  <w:style w:type="paragraph" w:customStyle="1" w:styleId="SampleBody">
    <w:name w:val="Sample Body"/>
    <w:basedOn w:val="Noparagraphstyle"/>
    <w:pPr>
      <w:spacing w:after="113" w:line="220" w:lineRule="atLeast"/>
      <w:textAlignment w:val="baseline"/>
    </w:pPr>
    <w:rPr>
      <w:rFonts w:ascii="Arial" w:hAnsi="Arial"/>
      <w:sz w:val="20"/>
    </w:rPr>
  </w:style>
  <w:style w:type="paragraph" w:customStyle="1" w:styleId="SampleHeadline">
    <w:name w:val="Sample Headline"/>
    <w:basedOn w:val="PageHeadline"/>
    <w:pPr>
      <w:spacing w:after="340"/>
      <w:jc w:val="center"/>
    </w:pPr>
    <w:rPr>
      <w:rFonts w:ascii="Arial" w:hAnsi="Arial"/>
      <w:b/>
      <w:color w:val="000000"/>
      <w:spacing w:val="-5"/>
    </w:rPr>
  </w:style>
  <w:style w:type="character" w:styleId="CommentReference">
    <w:name w:val="annotation reference"/>
    <w:semiHidden/>
    <w:rPr>
      <w:sz w:val="18"/>
    </w:rPr>
  </w:style>
  <w:style w:type="paragraph" w:styleId="CommentText">
    <w:name w:val="annotation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6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9FB4FD9A</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GB148 Risk Assessment Sheet (Word)</vt:lpstr>
    </vt:vector>
  </TitlesOfParts>
  <Company>Workplace Standards Tasmania</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GB148 Risk Assessment Sheet (Word)</dc:title>
  <dc:creator>Chris Curry</dc:creator>
  <cp:lastModifiedBy>Holvey, Tina</cp:lastModifiedBy>
  <cp:revision>2</cp:revision>
  <cp:lastPrinted>2005-08-15T23:24:00Z</cp:lastPrinted>
  <dcterms:created xsi:type="dcterms:W3CDTF">2015-03-31T04:48:00Z</dcterms:created>
  <dcterms:modified xsi:type="dcterms:W3CDTF">2015-03-31T04:48:00Z</dcterms:modified>
</cp:coreProperties>
</file>